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072"/>
      </w:tblGrid>
      <w:tr w:rsidR="003741BB" w:rsidRPr="007F1336" w14:paraId="63E33146" w14:textId="77777777" w:rsidTr="00F04B99">
        <w:trPr>
          <w:trHeight w:val="288"/>
        </w:trPr>
        <w:tc>
          <w:tcPr>
            <w:tcW w:w="9214" w:type="dxa"/>
            <w:tcBorders>
              <w:bottom w:val="single" w:sz="18" w:space="0" w:color="808080"/>
            </w:tcBorders>
          </w:tcPr>
          <w:p w14:paraId="5E61AAD2" w14:textId="77777777" w:rsidR="003741BB" w:rsidRPr="007F1336" w:rsidRDefault="003741BB" w:rsidP="00F04B9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F1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Obrazac C1</w:t>
            </w:r>
          </w:p>
        </w:tc>
      </w:tr>
    </w:tbl>
    <w:p w14:paraId="1DE6355B" w14:textId="5E02AB7E" w:rsidR="003741BB" w:rsidRDefault="003741BB" w:rsidP="003741B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7020DA">
        <w:rPr>
          <w:rFonts w:ascii="Times New Roman" w:eastAsia="Arial Unicode MS" w:hAnsi="Times New Roman" w:cs="Times New Roman"/>
          <w:b/>
          <w:sz w:val="20"/>
          <w:szCs w:val="20"/>
        </w:rPr>
        <w:t>Naziv natječaja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: </w:t>
      </w:r>
      <w:r w:rsidRPr="007F1336">
        <w:rPr>
          <w:rFonts w:ascii="Times New Roman" w:eastAsia="Arial Unicode MS" w:hAnsi="Times New Roman" w:cs="Times New Roman"/>
          <w:sz w:val="20"/>
          <w:szCs w:val="20"/>
        </w:rPr>
        <w:t xml:space="preserve">Javni natječaj za dodjelu financijskih potpora vrhunskom sportu iz Proračuna Grada </w:t>
      </w:r>
      <w:r w:rsidR="006250A8">
        <w:rPr>
          <w:rFonts w:ascii="Times New Roman" w:eastAsia="Arial Unicode MS" w:hAnsi="Times New Roman" w:cs="Times New Roman"/>
          <w:sz w:val="20"/>
          <w:szCs w:val="20"/>
        </w:rPr>
        <w:t xml:space="preserve">Zagreba </w:t>
      </w:r>
      <w:r w:rsidR="006250A8" w:rsidRPr="00985EB6">
        <w:rPr>
          <w:rFonts w:ascii="Times New Roman" w:eastAsia="Arial Unicode MS" w:hAnsi="Times New Roman" w:cs="Times New Roman"/>
          <w:sz w:val="20"/>
          <w:szCs w:val="20"/>
        </w:rPr>
        <w:t>za 2022</w:t>
      </w:r>
      <w:r w:rsidRPr="00985EB6">
        <w:rPr>
          <w:rFonts w:ascii="Times New Roman" w:eastAsia="Arial Unicode MS" w:hAnsi="Times New Roman" w:cs="Times New Roman"/>
          <w:sz w:val="20"/>
          <w:szCs w:val="20"/>
        </w:rPr>
        <w:t>.</w:t>
      </w:r>
    </w:p>
    <w:p w14:paraId="2826675A" w14:textId="77777777" w:rsidR="009C2B1C" w:rsidRPr="00011333" w:rsidRDefault="009C2B1C" w:rsidP="009C2B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51A56E" w14:textId="3BDD4E56" w:rsidR="00EA7ECE" w:rsidRPr="0046402B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 xml:space="preserve">obrazaC izvješća o izvršavanju </w:t>
      </w:r>
      <w:r w:rsidRPr="000F2BA9">
        <w:rPr>
          <w:rFonts w:ascii="Times New Roman" w:eastAsia="Times New Roman" w:hAnsi="Times New Roman" w:cs="Times New Roman"/>
          <w:b/>
          <w:caps/>
        </w:rPr>
        <w:t>programa</w:t>
      </w:r>
      <w:r w:rsidR="00E63F73" w:rsidRPr="000F2BA9">
        <w:rPr>
          <w:rFonts w:ascii="Times New Roman" w:eastAsia="Times New Roman" w:hAnsi="Times New Roman" w:cs="Times New Roman"/>
          <w:b/>
          <w:caps/>
        </w:rPr>
        <w:t xml:space="preserve"> ili </w:t>
      </w:r>
      <w:r w:rsidR="00841D7A" w:rsidRPr="000F2BA9">
        <w:rPr>
          <w:rFonts w:ascii="Times New Roman" w:eastAsia="Times New Roman" w:hAnsi="Times New Roman" w:cs="Times New Roman"/>
          <w:b/>
          <w:caps/>
        </w:rPr>
        <w:t>Projekta</w:t>
      </w:r>
      <w:r w:rsidRPr="000F2BA9">
        <w:rPr>
          <w:rFonts w:ascii="Times New Roman" w:eastAsia="Times New Roman" w:hAnsi="Times New Roman" w:cs="Times New Roman"/>
          <w:b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i namjen</w:t>
      </w:r>
      <w:r>
        <w:rPr>
          <w:rFonts w:ascii="Times New Roman" w:eastAsia="Times New Roman" w:hAnsi="Times New Roman" w:cs="Times New Roman"/>
          <w:b/>
          <w:caps/>
        </w:rPr>
        <w:t>s</w:t>
      </w:r>
      <w:r w:rsidR="006250A8">
        <w:rPr>
          <w:rFonts w:ascii="Times New Roman" w:eastAsia="Times New Roman" w:hAnsi="Times New Roman" w:cs="Times New Roman"/>
          <w:b/>
          <w:caps/>
        </w:rPr>
        <w:t xml:space="preserve">koG korištenjA sredstava za </w:t>
      </w:r>
      <w:r w:rsidR="006250A8" w:rsidRPr="00985EB6">
        <w:rPr>
          <w:rFonts w:ascii="Times New Roman" w:eastAsia="Times New Roman" w:hAnsi="Times New Roman" w:cs="Times New Roman"/>
          <w:b/>
          <w:caps/>
        </w:rPr>
        <w:t>2022</w:t>
      </w:r>
      <w:r w:rsidRPr="00985EB6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985EB6">
        <w:rPr>
          <w:rFonts w:ascii="Times New Roman" w:eastAsia="Times New Roman" w:hAnsi="Times New Roman" w:cs="Times New Roman"/>
          <w:caps/>
        </w:rPr>
        <w:t xml:space="preserve"> </w:t>
      </w:r>
      <w:r w:rsidR="006250A8" w:rsidRPr="00985EB6">
        <w:rPr>
          <w:rFonts w:ascii="Times New Roman" w:eastAsia="Times New Roman" w:hAnsi="Times New Roman" w:cs="Times New Roman"/>
          <w:b/>
          <w:caps/>
        </w:rPr>
        <w:t>2022</w:t>
      </w:r>
      <w:r w:rsidRPr="00985EB6">
        <w:rPr>
          <w:rFonts w:ascii="Times New Roman" w:eastAsia="Times New Roman" w:hAnsi="Times New Roman" w:cs="Times New Roman"/>
          <w:b/>
          <w:caps/>
        </w:rPr>
        <w:t>.</w:t>
      </w:r>
    </w:p>
    <w:p w14:paraId="57442143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14:paraId="6BBCD8F0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EA7ECE" w:rsidRPr="00011333" w14:paraId="0BB88635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B4FFF" w14:textId="77777777" w:rsidR="00EA7ECE" w:rsidRPr="00011333" w:rsidRDefault="00EA7ECE" w:rsidP="00526138">
            <w:pPr>
              <w:widowControl w:val="0"/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8B72F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EA7ECE" w:rsidRPr="00011333" w14:paraId="36E802C9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439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FBB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Ugovora:</w:t>
            </w:r>
          </w:p>
        </w:tc>
      </w:tr>
      <w:tr w:rsidR="00EA7ECE" w:rsidRPr="00011333" w14:paraId="78F64D2D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FA84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14:paraId="3CA825D4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0151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0274" w:rsidRPr="00011333" w14:paraId="2D602131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BA32C" w14:textId="384FD6B6" w:rsidR="00380274" w:rsidRPr="000F2BA9" w:rsidRDefault="00380274" w:rsidP="00FF1907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Suradnja/partnerstvo sa drugim </w:t>
            </w:r>
            <w:r w:rsidR="00FF1907" w:rsidRPr="000F2BA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0F2BA9">
              <w:rPr>
                <w:rFonts w:ascii="Times New Roman" w:eastAsia="Times New Roman" w:hAnsi="Times New Roman" w:cs="Times New Roman"/>
              </w:rPr>
              <w:t>institucijama/udrugama</w:t>
            </w:r>
            <w:r w:rsidR="009C2B1C"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9126" w14:textId="77777777" w:rsidR="00380274" w:rsidRPr="00011333" w:rsidRDefault="00380274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49002F5B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62C17" w14:textId="77777777" w:rsidR="00EA7ECE" w:rsidRPr="000F2BA9" w:rsidRDefault="00526138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 </w:t>
            </w:r>
            <w:r w:rsidR="00EA7ECE" w:rsidRPr="000F2BA9"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65FA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3DA55103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27259DE9" w14:textId="77777777" w:rsidR="00EA7ECE" w:rsidRPr="000F2BA9" w:rsidRDefault="00EA7ECE" w:rsidP="007F1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6927C40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98B004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6AE63057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0A21A57A" w14:textId="77777777" w:rsidR="00EA7ECE" w:rsidRPr="000F2BA9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Naziv programa</w:t>
            </w:r>
            <w:r w:rsidR="00380274" w:rsidRPr="000F2BA9">
              <w:rPr>
                <w:rFonts w:ascii="Times New Roman" w:eastAsia="Times New Roman" w:hAnsi="Times New Roman" w:cs="Times New Roman"/>
              </w:rPr>
              <w:t xml:space="preserve"> ili projekta</w:t>
            </w:r>
            <w:r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47D5F470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0F529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045E5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964C1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7DFB105C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14:paraId="23AF87DE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C1F99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7ECE" w:rsidRPr="00011333" w14:paraId="2666CF74" w14:textId="77777777" w:rsidTr="00FF1907">
        <w:tc>
          <w:tcPr>
            <w:tcW w:w="9067" w:type="dxa"/>
            <w:shd w:val="clear" w:color="auto" w:fill="D9D9D9"/>
          </w:tcPr>
          <w:p w14:paraId="26550328" w14:textId="77777777" w:rsidR="00EA7ECE" w:rsidRPr="004B37D1" w:rsidRDefault="00EA7ECE" w:rsidP="005052C6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 xml:space="preserve">1. realizacija </w:t>
            </w:r>
            <w:r w:rsidRPr="000F2BA9">
              <w:rPr>
                <w:rFonts w:ascii="Times New Roman" w:eastAsia="Times New Roman" w:hAnsi="Times New Roman" w:cs="Times New Roman"/>
                <w:b/>
                <w:caps/>
              </w:rPr>
              <w:t>programa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  <w:highlight w:val="lightGray"/>
              </w:rPr>
              <w:t xml:space="preserve"> 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</w:rPr>
              <w:t xml:space="preserve">ili </w:t>
            </w:r>
            <w:r w:rsidR="00841D7A" w:rsidRPr="000F2BA9">
              <w:rPr>
                <w:rFonts w:ascii="Times New Roman" w:eastAsia="Times New Roman" w:hAnsi="Times New Roman" w:cs="Times New Roman"/>
                <w:b/>
                <w:caps/>
              </w:rPr>
              <w:t>PRojekta</w:t>
            </w: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ab/>
            </w:r>
          </w:p>
        </w:tc>
      </w:tr>
    </w:tbl>
    <w:p w14:paraId="51315847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14:paraId="6D146C0A" w14:textId="77777777" w:rsidR="00EA7ECE" w:rsidRPr="000F2BA9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1. </w:t>
      </w:r>
      <w:r w:rsidR="006F6983">
        <w:rPr>
          <w:rFonts w:ascii="Times New Roman" w:eastAsia="Times New Roman" w:hAnsi="Times New Roman" w:cs="Times New Roman"/>
          <w:iCs/>
        </w:rPr>
        <w:t>O</w:t>
      </w:r>
      <w:r w:rsidRPr="00011333">
        <w:rPr>
          <w:rFonts w:ascii="Times New Roman" w:eastAsia="Times New Roman" w:hAnsi="Times New Roman" w:cs="Times New Roman"/>
          <w:iCs/>
        </w:rPr>
        <w:t xml:space="preserve">pis </w:t>
      </w:r>
      <w:r w:rsidR="00380274">
        <w:rPr>
          <w:rFonts w:ascii="Times New Roman" w:eastAsia="Times New Roman" w:hAnsi="Times New Roman" w:cs="Times New Roman"/>
          <w:iCs/>
        </w:rPr>
        <w:t xml:space="preserve">realiziranog </w:t>
      </w:r>
      <w:r w:rsidRPr="000F2BA9">
        <w:rPr>
          <w:rFonts w:ascii="Times New Roman" w:eastAsia="Times New Roman" w:hAnsi="Times New Roman" w:cs="Times New Roman"/>
          <w:iCs/>
        </w:rPr>
        <w:t>programa</w:t>
      </w:r>
      <w:r w:rsidR="00380274" w:rsidRPr="000F2BA9">
        <w:rPr>
          <w:rFonts w:ascii="Times New Roman" w:eastAsia="Times New Roman" w:hAnsi="Times New Roman" w:cs="Times New Roman"/>
          <w:iCs/>
        </w:rPr>
        <w:t xml:space="preserve"> ili projekta 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(naziv i kratki sadržaj pojedine provedene aktivnosti, datumi provedbe, trajanje aktivnosti, navesti glavne izvoditelje programa ili projekta, broj uključenih volontera, broj korisnika, broj zapo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slenih osoba čija je plaća sufi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nancirana iz sredstava programa ili projekta, broj osoba koje su primile naknadu po ugov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orima o djelu, studentskim ugov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r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ima, autorskim ugovorima, dnevnicama i slično, postignuti rezultati, drugi izvori sredstava za provedbu programa ili projekta)</w:t>
      </w:r>
    </w:p>
    <w:p w14:paraId="4381AA14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7ECE" w:rsidRPr="00011333" w14:paraId="5FBC95FC" w14:textId="77777777" w:rsidTr="007F1336">
        <w:trPr>
          <w:trHeight w:val="1449"/>
        </w:trPr>
        <w:tc>
          <w:tcPr>
            <w:tcW w:w="9214" w:type="dxa"/>
          </w:tcPr>
          <w:p w14:paraId="60669136" w14:textId="77777777" w:rsidR="006F698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9DDBD8D" w14:textId="77777777" w:rsidR="006F6983" w:rsidRPr="0001133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BDAA82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943005D" w14:textId="77777777" w:rsidR="00EA7ECE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71C00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8E0E15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632097F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8A311C6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2ED9B17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063AA1B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81A51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AA7A15F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BE6ABED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B5E8AF4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5055CD3" w14:textId="77777777" w:rsidR="002D523D" w:rsidRPr="00011333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C6EE9A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60D2D11E" w14:textId="77777777" w:rsidR="00EA7ECE" w:rsidRPr="00011333" w:rsidRDefault="00EA7ECE" w:rsidP="002D523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6F6983" w14:paraId="1D7B8846" w14:textId="77777777" w:rsidTr="002D523D">
        <w:trPr>
          <w:trHeight w:val="345"/>
        </w:trPr>
        <w:tc>
          <w:tcPr>
            <w:tcW w:w="9019" w:type="dxa"/>
            <w:shd w:val="clear" w:color="auto" w:fill="D9D9D9" w:themeFill="background1" w:themeFillShade="D9"/>
          </w:tcPr>
          <w:p w14:paraId="12AD4D4F" w14:textId="77777777" w:rsidR="006F6983" w:rsidRPr="004B37D1" w:rsidRDefault="006F6983" w:rsidP="006F6983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4B37D1">
              <w:rPr>
                <w:rFonts w:ascii="Times New Roman" w:eastAsia="Times New Roman" w:hAnsi="Times New Roman" w:cs="Times New Roman"/>
                <w:b/>
                <w:highlight w:val="lightGray"/>
              </w:rPr>
              <w:t>2. FINANCIJSKI PREGLED UKUPNIH SREDSTAVA (PRIHODI)</w:t>
            </w:r>
          </w:p>
        </w:tc>
      </w:tr>
    </w:tbl>
    <w:p w14:paraId="27279E3A" w14:textId="77777777" w:rsidR="00EA7ECE" w:rsidRPr="00011333" w:rsidRDefault="00EA7ECE" w:rsidP="007F1336">
      <w:pPr>
        <w:spacing w:after="0" w:line="240" w:lineRule="auto"/>
        <w:ind w:left="-180" w:right="-284"/>
        <w:rPr>
          <w:rFonts w:ascii="Times New Roman" w:eastAsia="Times New Roman" w:hAnsi="Times New Roman" w:cs="Times New Roman"/>
        </w:rPr>
      </w:pPr>
    </w:p>
    <w:p w14:paraId="35EDE4C6" w14:textId="77777777" w:rsidR="00EA7ECE" w:rsidRPr="006F6983" w:rsidRDefault="006F6983" w:rsidP="006F69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7ECE" w:rsidRPr="00011333">
        <w:rPr>
          <w:rFonts w:ascii="Times New Roman" w:eastAsia="Times New Roman" w:hAnsi="Times New Roman" w:cs="Times New Roman"/>
          <w:i/>
        </w:rPr>
        <w:t xml:space="preserve"> (ispuniti za svaku programsku jedinicu iz Ugovora)</w:t>
      </w:r>
    </w:p>
    <w:p w14:paraId="026E4145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6804"/>
        <w:gridCol w:w="2268"/>
      </w:tblGrid>
      <w:tr w:rsidR="00EA7ECE" w:rsidRPr="00011333" w14:paraId="1B5B8926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5ACAB687" w14:textId="77777777" w:rsidR="00EA7ECE" w:rsidRPr="00011333" w:rsidRDefault="00EA7ECE" w:rsidP="0090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UKUPNI PRIHODI ZA </w:t>
            </w:r>
            <w:r w:rsidRPr="000F2BA9">
              <w:rPr>
                <w:rFonts w:ascii="Times New Roman" w:eastAsia="Times New Roman" w:hAnsi="Times New Roman" w:cs="Times New Roman"/>
                <w:snapToGrid w:val="0"/>
              </w:rPr>
              <w:t xml:space="preserve">PROGRAM </w:t>
            </w:r>
            <w:r w:rsidR="00906635" w:rsidRPr="000F2BA9">
              <w:rPr>
                <w:rFonts w:ascii="Times New Roman" w:eastAsia="Times New Roman" w:hAnsi="Times New Roman" w:cs="Times New Roman"/>
                <w:snapToGrid w:val="0"/>
              </w:rPr>
              <w:t>ILI PROJEKT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2DC9374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IZNOS</w:t>
            </w:r>
          </w:p>
        </w:tc>
      </w:tr>
      <w:tr w:rsidR="00EA7ECE" w:rsidRPr="00011333" w14:paraId="6DE59839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93A2B" w14:textId="3A196775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</w:t>
            </w:r>
            <w:r w:rsidRPr="00985EB6">
              <w:rPr>
                <w:rFonts w:ascii="Times New Roman" w:eastAsia="Times New Roman" w:hAnsi="Times New Roman" w:cs="Times New Roman"/>
                <w:snapToGrid w:val="0"/>
              </w:rPr>
              <w:t xml:space="preserve">Gradskog ureda za </w:t>
            </w:r>
            <w:r w:rsidR="00C17224" w:rsidRPr="00985EB6">
              <w:rPr>
                <w:rFonts w:ascii="Times New Roman" w:eastAsia="Times New Roman" w:hAnsi="Times New Roman" w:cs="Times New Roman"/>
                <w:snapToGrid w:val="0"/>
              </w:rPr>
              <w:t xml:space="preserve">obrazovanje, </w:t>
            </w:r>
            <w:r w:rsidRPr="00985EB6">
              <w:rPr>
                <w:rFonts w:ascii="Times New Roman" w:eastAsia="Times New Roman" w:hAnsi="Times New Roman" w:cs="Times New Roman"/>
                <w:snapToGrid w:val="0"/>
              </w:rPr>
              <w:t>sport i mlade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429426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29EDAB97" w14:textId="77777777" w:rsidTr="002D523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BA12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od HOO-a / Središnji državni ured za šport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5A805A7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3C18831F" w14:textId="77777777" w:rsidTr="002D523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841E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C53895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3965B1BD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B11AF" w14:textId="45FCC6F2" w:rsidR="00EA7ECE" w:rsidRPr="00011333" w:rsidRDefault="00EA7ECE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Županije i druga proračunska sredstva (specificirati koja)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D921CC0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6BD51798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607E2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9D42D27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36B06472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07AB" w14:textId="10D49249" w:rsidR="00EA7ECE" w:rsidRPr="00011333" w:rsidRDefault="00EA7ECE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sponzora ili donatora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7EE2939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6F7C8420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A431B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CBD268C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1EA72E1C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B378" w14:textId="0D69163F" w:rsidR="00EA7ECE" w:rsidRPr="00011333" w:rsidRDefault="00EA7ECE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(specificirati koja)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522AF2E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625ECB72" w14:textId="77777777" w:rsidTr="002D523D">
        <w:trPr>
          <w:trHeight w:val="87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A0BD12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074C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69AFB046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072"/>
      </w:tblGrid>
      <w:tr w:rsidR="00EA7ECE" w:rsidRPr="004B37D1" w14:paraId="6D5685F4" w14:textId="77777777" w:rsidTr="002D523D">
        <w:trPr>
          <w:trHeight w:val="360"/>
        </w:trPr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0A61CC" w14:textId="77777777" w:rsidR="00EA7ECE" w:rsidRPr="004B37D1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snapToGrid w:val="0"/>
              </w:rPr>
              <w:t>3. TROŠKOVI (RASHODI)</w:t>
            </w:r>
          </w:p>
        </w:tc>
      </w:tr>
    </w:tbl>
    <w:p w14:paraId="2B5DE059" w14:textId="77777777" w:rsidR="00EA7ECE" w:rsidRPr="004B37D1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536"/>
        <w:gridCol w:w="1619"/>
        <w:gridCol w:w="1701"/>
        <w:gridCol w:w="1216"/>
      </w:tblGrid>
      <w:tr w:rsidR="00EA7ECE" w:rsidRPr="00011333" w14:paraId="033099D2" w14:textId="77777777" w:rsidTr="002D523D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46FCD" w14:textId="77777777"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14:paraId="4CF1F186" w14:textId="49E2239D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CB8AA7" w14:textId="14C1BB19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5EB6">
              <w:rPr>
                <w:rFonts w:ascii="Times New Roman" w:eastAsia="Times New Roman" w:hAnsi="Times New Roman" w:cs="Times New Roman"/>
              </w:rPr>
              <w:t>SREDSTVA GRADSKOG UREDA ZA</w:t>
            </w:r>
            <w:r w:rsidR="00C17224" w:rsidRPr="00985EB6">
              <w:rPr>
                <w:rFonts w:ascii="Times New Roman" w:eastAsia="Times New Roman" w:hAnsi="Times New Roman" w:cs="Times New Roman"/>
              </w:rPr>
              <w:t xml:space="preserve"> OBRAZOVA-NJE, </w:t>
            </w:r>
            <w:r w:rsidRPr="00985EB6">
              <w:rPr>
                <w:rFonts w:ascii="Times New Roman" w:eastAsia="Times New Roman" w:hAnsi="Times New Roman" w:cs="Times New Roman"/>
              </w:rPr>
              <w:t xml:space="preserve"> SPORT I MLADE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314D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14:paraId="2C944737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CD628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AE1F5E" w:rsidRPr="00011333" w14:paraId="1427F116" w14:textId="77777777" w:rsidTr="002D523D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9C63B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  <w:iCs/>
              </w:rPr>
              <w:t>Troškovi kotizacija ili taksi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C77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E3C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7687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0ABB827B" w14:textId="77777777" w:rsidTr="002D523D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9CE0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 xml:space="preserve">Putni troškovi sportaša za međunarodna natjecanja ili pripreme </w:t>
            </w:r>
            <w:r w:rsidRPr="000F2BA9">
              <w:rPr>
                <w:rFonts w:ascii="Times New Roman" w:eastAsia="Calibri" w:hAnsi="Times New Roman" w:cs="Times New Roman"/>
                <w:i/>
              </w:rPr>
              <w:t>(avio karta za udaljene destinacije, troškovi goriva i cestarina za kombi ili osobni automobil)</w:t>
            </w:r>
            <w:r w:rsidRPr="000F2BA9">
              <w:rPr>
                <w:rFonts w:ascii="Times New Roman" w:eastAsia="Calibri" w:hAnsi="Times New Roman" w:cs="Times New Roman"/>
              </w:rPr>
              <w:t xml:space="preserve"> prema priloženom popisu iz opisa programa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2CF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0525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565B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23F4F742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95C9C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Troškovi smještaja i prehrane na međunarodnim  natjecanjima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A1C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A96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F1B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05A737B5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E5E4B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  <w:iCs/>
              </w:rPr>
              <w:t>Troškovi najma kombija ili automobila (rent a car) za potrebe realizacije programa ili projekta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296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48AD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F7E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3CEC1453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0C59C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Troškovi smještaja i prehrane sportaša koji sudjeluju u realizaciji programa ili projekta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EDF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76D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334F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1AE1E1BD" w14:textId="77777777" w:rsidTr="002D523D">
        <w:trPr>
          <w:trHeight w:val="157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47796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Dodatci prehrani i vitaminizacija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A19D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E1FF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C4EF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39E8A78D" w14:textId="77777777" w:rsidTr="002D523D">
        <w:trPr>
          <w:trHeight w:val="20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CC20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Dodatna fizioterapijska pomoć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D7D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3D3C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FB9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4BCC3DD1" w14:textId="77777777" w:rsidTr="002D523D">
        <w:trPr>
          <w:trHeight w:val="25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0AD2E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Dodatna psihološka pomoć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9933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0B0C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BD2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4DF9CBA7" w14:textId="77777777" w:rsidTr="002D523D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C45ED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Dodatna oprema i rekviziti za trening sportaša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8E7B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E86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FB4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79366A8B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69EFD" w14:textId="77777777" w:rsidR="00526138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 xml:space="preserve">Troškovi dodatnog stručnog rada i troškovi zaposlenika angažiranih na programu ili projektu </w:t>
            </w:r>
            <w:r w:rsidRPr="000F2BA9">
              <w:rPr>
                <w:rFonts w:ascii="Times New Roman" w:eastAsia="Calibri" w:hAnsi="Times New Roman" w:cs="Times New Roman"/>
                <w:i/>
              </w:rPr>
              <w:t>(npr. plaća voditelja, plaće trenera, stipendije sportaša i slično)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F0C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DEB7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CEB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2A9DDFA6" w14:textId="77777777" w:rsidTr="002D523D">
        <w:trPr>
          <w:trHeight w:val="27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A24072" w14:textId="6080F3FA" w:rsidR="00AE1F5E" w:rsidRPr="000F2BA9" w:rsidRDefault="00AE1F5E" w:rsidP="002D523D">
            <w:pPr>
              <w:suppressAutoHyphens/>
              <w:snapToGrid w:val="0"/>
              <w:spacing w:before="120" w:after="120" w:line="240" w:lineRule="auto"/>
              <w:ind w:left="-54" w:firstLine="54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 xml:space="preserve">Troškovi promidžbenih </w:t>
            </w:r>
            <w:r w:rsidR="0046402B" w:rsidRPr="000F2BA9">
              <w:rPr>
                <w:rFonts w:ascii="Times New Roman" w:eastAsia="Calibri" w:hAnsi="Times New Roman" w:cs="Times New Roman"/>
              </w:rPr>
              <w:t xml:space="preserve">i marketinških </w:t>
            </w:r>
            <w:r w:rsidRPr="000F2BA9">
              <w:rPr>
                <w:rFonts w:ascii="Times New Roman" w:eastAsia="Calibri" w:hAnsi="Times New Roman" w:cs="Times New Roman"/>
              </w:rPr>
              <w:t>aktivnosti</w:t>
            </w:r>
            <w:r w:rsidR="00B92641" w:rsidRPr="000F2B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(</w:t>
            </w:r>
            <w:r w:rsidR="00B92641" w:rsidRPr="000F2BA9">
              <w:rPr>
                <w:rFonts w:ascii="Times New Roman" w:eastAsia="Calibri" w:hAnsi="Times New Roman" w:cs="Times New Roman"/>
                <w:i/>
              </w:rPr>
              <w:t>izrada i tisak promidžbenih materijala, troškovi medijskog oglašavanja, troškovi press konferencija i slično</w:t>
            </w:r>
            <w:r w:rsidR="00B92641" w:rsidRPr="000F2BA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F2942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EACA2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18CA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6D8A6458" w14:textId="77777777" w:rsidTr="002D523D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99BC40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lastRenderedPageBreak/>
              <w:t>Dodatni troškovi organizacije domaćih međunarodnih natjecanja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787A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C693C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E12F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2A2E8C49" w14:textId="77777777" w:rsidTr="00602969">
        <w:trPr>
          <w:trHeight w:val="598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1388345" w14:textId="77777777" w:rsidR="00AE1F5E" w:rsidRPr="00774EF7" w:rsidRDefault="007B12DA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602969">
              <w:rPr>
                <w:rFonts w:ascii="Times New Roman" w:eastAsia="Calibri" w:hAnsi="Times New Roman" w:cs="Times New Roman"/>
                <w:b/>
              </w:rPr>
              <w:t>3.1.1. UKUPAN IZNOS PROGRAMSKIH IZDATAKA</w:t>
            </w:r>
            <w:r w:rsidRPr="000F2BA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0DF4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2B8A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3B7C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tbl>
      <w:tblPr>
        <w:tblpPr w:leftFromText="180" w:rightFromText="180" w:vertAnchor="page" w:horzAnchor="margin" w:tblpY="25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227"/>
      </w:tblGrid>
      <w:tr w:rsidR="000F2BA9" w:rsidRPr="00011333" w14:paraId="7C14D29D" w14:textId="77777777" w:rsidTr="000F2BA9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14:paraId="7DDA268E" w14:textId="77777777" w:rsidR="000F2BA9" w:rsidRPr="007B12DA" w:rsidRDefault="000F2BA9" w:rsidP="000F2BA9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OSTALI NESPOMENUTI TROŠKOVI:</w:t>
            </w:r>
          </w:p>
          <w:p w14:paraId="35061710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B12DA">
              <w:rPr>
                <w:rFonts w:ascii="Times New Roman" w:eastAsia="Times New Roman" w:hAnsi="Times New Roman" w:cs="Times New Roman"/>
                <w:i/>
              </w:rPr>
              <w:t>(molimo navesti pojedinačne stavke)</w:t>
            </w:r>
          </w:p>
        </w:tc>
        <w:tc>
          <w:tcPr>
            <w:tcW w:w="2227" w:type="dxa"/>
            <w:shd w:val="clear" w:color="auto" w:fill="D9D9D9"/>
          </w:tcPr>
          <w:p w14:paraId="45AF95DB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IZNOS:</w:t>
            </w:r>
          </w:p>
        </w:tc>
      </w:tr>
      <w:tr w:rsidR="000F2BA9" w:rsidRPr="00011333" w14:paraId="5417CA4B" w14:textId="77777777" w:rsidTr="000F2BA9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45E0CBFE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BFEABF5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17470266" w14:textId="77777777" w:rsidTr="000F2BA9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2FB8757D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28018DF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13C2B3FC" w14:textId="77777777" w:rsidTr="000F2BA9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1A33BF4D" w14:textId="77777777" w:rsidR="000F2BA9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3EA1F2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3D7AADD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34522D99" w14:textId="77777777" w:rsidTr="000F2BA9">
        <w:trPr>
          <w:cantSplit/>
          <w:trHeight w:val="360"/>
        </w:trPr>
        <w:tc>
          <w:tcPr>
            <w:tcW w:w="6840" w:type="dxa"/>
            <w:shd w:val="clear" w:color="auto" w:fill="auto"/>
          </w:tcPr>
          <w:p w14:paraId="2F7F79E7" w14:textId="77777777" w:rsidR="000F2BA9" w:rsidRPr="00774EF7" w:rsidRDefault="000F2BA9" w:rsidP="000F2BA9">
            <w:pPr>
              <w:pStyle w:val="ListParagraph"/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UKUPAN IZNOS OSTALIH NESPOMENUTIH TROŠKOVA</w:t>
            </w:r>
          </w:p>
        </w:tc>
        <w:tc>
          <w:tcPr>
            <w:tcW w:w="2227" w:type="dxa"/>
            <w:shd w:val="clear" w:color="auto" w:fill="auto"/>
          </w:tcPr>
          <w:p w14:paraId="487464F7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3553EE56" w14:textId="77777777" w:rsidTr="000F2BA9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14:paraId="4FAC2691" w14:textId="77777777" w:rsidR="000F2BA9" w:rsidRPr="00774EF7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UKUPNO 3.1.1. + 3.2.1.</w:t>
            </w:r>
          </w:p>
        </w:tc>
        <w:tc>
          <w:tcPr>
            <w:tcW w:w="2227" w:type="dxa"/>
            <w:shd w:val="clear" w:color="auto" w:fill="auto"/>
          </w:tcPr>
          <w:p w14:paraId="1A50564E" w14:textId="77777777" w:rsidR="000F2BA9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70BA8B5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6C8A682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8A8D5" w14:textId="77777777" w:rsidR="00526138" w:rsidRDefault="00EA7ECE" w:rsidP="00526138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</w:t>
      </w:r>
    </w:p>
    <w:p w14:paraId="6361EAE3" w14:textId="77777777"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14:paraId="481E9CD1" w14:textId="6FEB3720" w:rsidR="000F2BA9" w:rsidRDefault="00EA7ECE" w:rsidP="000F2BA9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32BF7A4" w14:textId="68600EA4" w:rsidR="00526138" w:rsidRPr="0046402B" w:rsidRDefault="00EA7ECE" w:rsidP="0046402B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F5168">
        <w:rPr>
          <w:rFonts w:ascii="Times New Roman" w:eastAsia="Times New Roman" w:hAnsi="Times New Roman" w:cs="Times New Roman"/>
        </w:rPr>
        <w:t xml:space="preserve">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5DF7CE41" w14:textId="77777777" w:rsidTr="002D523D">
        <w:tc>
          <w:tcPr>
            <w:tcW w:w="8954" w:type="dxa"/>
            <w:shd w:val="clear" w:color="auto" w:fill="D9D9D9"/>
          </w:tcPr>
          <w:p w14:paraId="68C80F17" w14:textId="77777777" w:rsidR="00EA7ECE" w:rsidRPr="004B37D1" w:rsidRDefault="00EA7ECE" w:rsidP="005052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bCs/>
              </w:rPr>
              <w:t>4 . EVALUACIJA AKTIVNOSTI PROGRAMA</w:t>
            </w:r>
          </w:p>
        </w:tc>
      </w:tr>
    </w:tbl>
    <w:p w14:paraId="06B078D8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3B18B928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14:paraId="3E84005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377EA04F" w14:textId="77777777" w:rsidTr="005052C6">
        <w:tc>
          <w:tcPr>
            <w:tcW w:w="9180" w:type="dxa"/>
          </w:tcPr>
          <w:p w14:paraId="690D9DA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A67367D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4A2332C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D92100E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0FD8CB8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0B047879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4.2 Koji su ciljevi programa i kako su ostvareni? Molimo navedite ostvarene ciljeve. </w:t>
      </w:r>
    </w:p>
    <w:p w14:paraId="458E748D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8F99CE1" w14:textId="77777777" w:rsidTr="005052C6">
        <w:tc>
          <w:tcPr>
            <w:tcW w:w="9180" w:type="dxa"/>
          </w:tcPr>
          <w:p w14:paraId="051A20B7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665B7A3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742DA09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B33B5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B0436D6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BB87413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14:paraId="4E49EFEB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AC71B78" w14:textId="77777777" w:rsidTr="005052C6">
        <w:tc>
          <w:tcPr>
            <w:tcW w:w="9180" w:type="dxa"/>
          </w:tcPr>
          <w:p w14:paraId="0585DD3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7B856950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8262171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DDBDCB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37594D9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029028B2" w14:textId="76993910" w:rsidR="002B135E" w:rsidRPr="000F2BA9" w:rsidRDefault="00907087" w:rsidP="002B13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0F2BA9">
        <w:rPr>
          <w:rFonts w:ascii="Times New Roman" w:eastAsia="Times New Roman" w:hAnsi="Times New Roman" w:cs="Times New Roman"/>
        </w:rPr>
        <w:t xml:space="preserve">Izvješće o izvršavanju programa i namjenskog korištenja sredstava </w:t>
      </w:r>
      <w:r w:rsidR="002B135E" w:rsidRPr="000F2BA9">
        <w:rPr>
          <w:rFonts w:ascii="Times New Roman" w:eastAsia="Times New Roman" w:hAnsi="Times New Roman" w:cs="Times New Roman"/>
        </w:rPr>
        <w:t xml:space="preserve">C1 </w:t>
      </w:r>
      <w:r w:rsidR="00FB4546" w:rsidRPr="000F2BA9">
        <w:rPr>
          <w:rFonts w:ascii="Times New Roman" w:eastAsia="Times New Roman" w:hAnsi="Times New Roman" w:cs="Times New Roman"/>
        </w:rPr>
        <w:t xml:space="preserve">potrebno </w:t>
      </w:r>
      <w:r w:rsidR="002B135E" w:rsidRPr="000F2BA9">
        <w:rPr>
          <w:rFonts w:ascii="Times New Roman" w:eastAsia="Times New Roman" w:hAnsi="Times New Roman" w:cs="Times New Roman"/>
        </w:rPr>
        <w:t xml:space="preserve">je </w:t>
      </w:r>
      <w:r w:rsidR="00152B70" w:rsidRPr="000F2BA9">
        <w:rPr>
          <w:rFonts w:ascii="Times New Roman" w:eastAsia="Times New Roman" w:hAnsi="Times New Roman" w:cs="Times New Roman"/>
        </w:rPr>
        <w:t>predati putem aplikacije e-prijavnice</w:t>
      </w:r>
      <w:r w:rsidR="00502CD4" w:rsidRPr="000F2BA9">
        <w:rPr>
          <w:rFonts w:ascii="Times New Roman" w:eastAsia="Times New Roman" w:hAnsi="Times New Roman" w:cs="Times New Roman"/>
        </w:rPr>
        <w:t>.</w:t>
      </w:r>
      <w:r w:rsidR="00152B70" w:rsidRPr="000F2BA9">
        <w:rPr>
          <w:rFonts w:ascii="Times New Roman" w:eastAsia="Times New Roman" w:hAnsi="Times New Roman" w:cs="Times New Roman"/>
        </w:rPr>
        <w:t xml:space="preserve"> </w:t>
      </w:r>
      <w:r w:rsidR="00FB4546" w:rsidRPr="000F2BA9">
        <w:rPr>
          <w:rFonts w:ascii="Times New Roman" w:eastAsia="Times New Roman" w:hAnsi="Times New Roman" w:cs="Times New Roman"/>
        </w:rPr>
        <w:t>Obra</w:t>
      </w:r>
      <w:r w:rsidR="00502CD4" w:rsidRPr="000F2BA9">
        <w:rPr>
          <w:rFonts w:ascii="Times New Roman" w:eastAsia="Times New Roman" w:hAnsi="Times New Roman" w:cs="Times New Roman"/>
        </w:rPr>
        <w:t>zac</w:t>
      </w:r>
      <w:r w:rsidR="00FB4546" w:rsidRPr="000F2BA9">
        <w:rPr>
          <w:rFonts w:ascii="Times New Roman" w:eastAsia="Times New Roman" w:hAnsi="Times New Roman" w:cs="Times New Roman"/>
        </w:rPr>
        <w:t xml:space="preserve"> C2 </w:t>
      </w:r>
      <w:r w:rsidR="009F0E66" w:rsidRPr="000F2BA9">
        <w:rPr>
          <w:rFonts w:ascii="Times New Roman" w:eastAsia="Times New Roman" w:hAnsi="Times New Roman" w:cs="Times New Roman"/>
        </w:rPr>
        <w:t xml:space="preserve">(skinuti sa službene stranice Grada Zagreba) </w:t>
      </w:r>
      <w:r w:rsidR="00FB4546" w:rsidRPr="000F2BA9">
        <w:rPr>
          <w:rFonts w:ascii="Times New Roman" w:eastAsia="Times New Roman" w:hAnsi="Times New Roman" w:cs="Times New Roman"/>
        </w:rPr>
        <w:t xml:space="preserve">i </w:t>
      </w:r>
      <w:r w:rsidR="009F0E66" w:rsidRPr="000F2BA9">
        <w:rPr>
          <w:rFonts w:ascii="Times New Roman" w:eastAsia="Times New Roman" w:hAnsi="Times New Roman" w:cs="Times New Roman"/>
        </w:rPr>
        <w:t xml:space="preserve">sa </w:t>
      </w:r>
      <w:r w:rsidR="00FB4546" w:rsidRPr="000F2BA9">
        <w:rPr>
          <w:rFonts w:ascii="Times New Roman" w:eastAsia="Times New Roman" w:hAnsi="Times New Roman" w:cs="Times New Roman"/>
        </w:rPr>
        <w:t>pripadajuć</w:t>
      </w:r>
      <w:r w:rsidR="009F0E66" w:rsidRPr="000F2BA9">
        <w:rPr>
          <w:rFonts w:ascii="Times New Roman" w:eastAsia="Times New Roman" w:hAnsi="Times New Roman" w:cs="Times New Roman"/>
        </w:rPr>
        <w:t>om</w:t>
      </w:r>
      <w:r w:rsidR="00FB4546" w:rsidRPr="000F2BA9">
        <w:rPr>
          <w:rFonts w:ascii="Times New Roman" w:eastAsia="Times New Roman" w:hAnsi="Times New Roman" w:cs="Times New Roman"/>
        </w:rPr>
        <w:t xml:space="preserve"> dokumentacijom </w:t>
      </w:r>
      <w:r w:rsidR="00502CD4" w:rsidRPr="000F2BA9">
        <w:rPr>
          <w:rFonts w:ascii="Times New Roman" w:eastAsia="Times New Roman" w:hAnsi="Times New Roman" w:cs="Times New Roman"/>
        </w:rPr>
        <w:t xml:space="preserve">dostaviti u papirnatom obliku </w:t>
      </w:r>
      <w:r w:rsidR="00FB4546" w:rsidRPr="000F2BA9">
        <w:rPr>
          <w:rFonts w:ascii="Times New Roman" w:eastAsia="Times New Roman" w:hAnsi="Times New Roman" w:cs="Times New Roman"/>
        </w:rPr>
        <w:t>na adresu</w:t>
      </w:r>
      <w:r w:rsidR="00B91AD8">
        <w:rPr>
          <w:rFonts w:ascii="Times New Roman" w:eastAsia="Times New Roman" w:hAnsi="Times New Roman" w:cs="Times New Roman"/>
        </w:rPr>
        <w:t xml:space="preserve"> </w:t>
      </w:r>
      <w:r w:rsidR="002E52DF" w:rsidRPr="002E52DF">
        <w:rPr>
          <w:rFonts w:ascii="Times New Roman" w:eastAsia="Times New Roman" w:hAnsi="Times New Roman" w:cs="Times New Roman"/>
        </w:rPr>
        <w:t>Ilica 25</w:t>
      </w:r>
      <w:r w:rsidR="00B91AD8" w:rsidRPr="002E52DF">
        <w:rPr>
          <w:rFonts w:ascii="Times New Roman" w:eastAsia="Times New Roman" w:hAnsi="Times New Roman" w:cs="Times New Roman"/>
        </w:rPr>
        <w:t>,</w:t>
      </w:r>
      <w:r w:rsidR="00FB4546" w:rsidRPr="002E52DF">
        <w:rPr>
          <w:rFonts w:ascii="Times New Roman" w:eastAsia="Times New Roman" w:hAnsi="Times New Roman" w:cs="Times New Roman"/>
        </w:rPr>
        <w:t xml:space="preserve"> 10 000 Zagreb za Gradski ured za </w:t>
      </w:r>
      <w:r w:rsidR="00C17224" w:rsidRPr="002E52DF">
        <w:rPr>
          <w:rFonts w:ascii="Times New Roman" w:eastAsia="Times New Roman" w:hAnsi="Times New Roman" w:cs="Times New Roman"/>
        </w:rPr>
        <w:t xml:space="preserve">obrazovanje, </w:t>
      </w:r>
      <w:r w:rsidR="00FB4546" w:rsidRPr="002E52DF">
        <w:rPr>
          <w:rFonts w:ascii="Times New Roman" w:eastAsia="Times New Roman" w:hAnsi="Times New Roman" w:cs="Times New Roman"/>
        </w:rPr>
        <w:t>sport i mlade.</w:t>
      </w:r>
      <w:r w:rsidR="00FB4546" w:rsidRPr="00985EB6">
        <w:rPr>
          <w:rFonts w:ascii="Times New Roman" w:eastAsia="Times New Roman" w:hAnsi="Times New Roman" w:cs="Times New Roman"/>
        </w:rPr>
        <w:t xml:space="preserve"> </w:t>
      </w:r>
      <w:r w:rsidR="002B135E" w:rsidRPr="00985EB6">
        <w:rPr>
          <w:rFonts w:ascii="Times New Roman" w:eastAsia="Times New Roman" w:hAnsi="Times New Roman" w:cs="Times New Roman"/>
        </w:rPr>
        <w:t xml:space="preserve">Također, popunjeni Obrazac C2 potrebno je dostaviti i u </w:t>
      </w:r>
      <w:proofErr w:type="spellStart"/>
      <w:r w:rsidR="002B135E" w:rsidRPr="00985EB6">
        <w:rPr>
          <w:rFonts w:ascii="Times New Roman" w:eastAsia="Times New Roman" w:hAnsi="Times New Roman" w:cs="Times New Roman"/>
        </w:rPr>
        <w:t>excel</w:t>
      </w:r>
      <w:proofErr w:type="spellEnd"/>
      <w:r w:rsidR="002B135E" w:rsidRPr="00985EB6">
        <w:rPr>
          <w:rFonts w:ascii="Times New Roman" w:eastAsia="Times New Roman" w:hAnsi="Times New Roman" w:cs="Times New Roman"/>
        </w:rPr>
        <w:t xml:space="preserve"> radnoj verziji na adresu </w:t>
      </w:r>
      <w:hyperlink r:id="rId8" w:history="1">
        <w:r w:rsidR="009214A8" w:rsidRPr="00805D1F">
          <w:rPr>
            <w:rStyle w:val="Hyperlink"/>
            <w:rFonts w:ascii="Times New Roman" w:hAnsi="Times New Roman" w:cs="Times New Roman"/>
          </w:rPr>
          <w:t>sport-mladi</w:t>
        </w:r>
        <w:r w:rsidR="009214A8" w:rsidRPr="00805D1F">
          <w:rPr>
            <w:rStyle w:val="Hyperlink"/>
            <w:rFonts w:ascii="Times New Roman" w:eastAsia="Times New Roman" w:hAnsi="Times New Roman" w:cs="Times New Roman"/>
          </w:rPr>
          <w:t>@zagreb.hr</w:t>
        </w:r>
      </w:hyperlink>
      <w:r w:rsidR="00602969">
        <w:rPr>
          <w:rFonts w:ascii="Times New Roman" w:hAnsi="Times New Roman" w:cs="Times New Roman"/>
        </w:rPr>
        <w:t xml:space="preserve">. </w:t>
      </w:r>
      <w:r w:rsidR="002B135E" w:rsidRPr="000F2BA9">
        <w:rPr>
          <w:rFonts w:ascii="Times New Roman" w:eastAsia="Times New Roman" w:hAnsi="Times New Roman" w:cs="Times New Roman"/>
        </w:rPr>
        <w:t xml:space="preserve">Preslike plaćenih računa (R1, R2 račun), ugovora i obračun troškova (preslike plaćenih računa podrazumijevaju dostavu financijskih dokaza da su računi plaćeni s vaše strane, a ne samo ispostavljeni od davatelja usluga) </w:t>
      </w:r>
      <w:r w:rsidR="002B135E" w:rsidRPr="000F2BA9">
        <w:rPr>
          <w:rFonts w:ascii="Times New Roman" w:eastAsia="Times New Roman" w:hAnsi="Times New Roman" w:cs="Times New Roman"/>
          <w:bCs/>
        </w:rPr>
        <w:t xml:space="preserve">te dokaze o plaćanju istih (preslike naloga o prijenosu ili izvoda sa žiro računa) </w:t>
      </w:r>
      <w:r w:rsidR="002B135E" w:rsidRPr="000F2BA9">
        <w:rPr>
          <w:rFonts w:ascii="Times New Roman" w:eastAsia="Times New Roman" w:hAnsi="Times New Roman" w:cs="Times New Roman"/>
        </w:rPr>
        <w:t>potrebno je posložiti prema programskim izdacima te u skladu sa uputama na Obrascu C2 Financijsko izvješće provedbe.</w:t>
      </w:r>
    </w:p>
    <w:p w14:paraId="60DC22E5" w14:textId="77777777" w:rsidR="00EA7ECE" w:rsidRPr="000F2BA9" w:rsidRDefault="00EA7ECE" w:rsidP="005261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14:paraId="783391C4" w14:textId="77777777" w:rsidR="00FB4546" w:rsidRPr="00FC5FEB" w:rsidRDefault="00FB4546" w:rsidP="005261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D6BFF97" w14:textId="094D9E46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5FEB">
        <w:rPr>
          <w:rFonts w:ascii="Times New Roman" w:eastAsia="Times New Roman" w:hAnsi="Times New Roman" w:cs="Times New Roman"/>
        </w:rPr>
        <w:lastRenderedPageBreak/>
        <w:t>NAPOMENA: Grad Zagreb zadržava pravo dodatne provjere financija i troškova navedenih u ovom izvješću.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BDA479" w14:textId="77777777" w:rsidR="00E111BF" w:rsidRDefault="00E111BF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393991" w14:textId="77777777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62574E" w14:textId="77777777" w:rsidR="00EA7ECE" w:rsidRPr="00011333" w:rsidRDefault="00EA7ECE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Ja, kao potpisnik potvrđujem da su sve informacije i financijski izvještaji sadržani u ovom izvješću      </w:t>
      </w:r>
    </w:p>
    <w:p w14:paraId="48BC06D4" w14:textId="5683CFE2" w:rsidR="00EA7ECE" w:rsidRPr="00011333" w:rsidRDefault="00EA7ECE" w:rsidP="005261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točni. Korisnik dopušta </w:t>
      </w:r>
      <w:r w:rsidRPr="00985EB6">
        <w:rPr>
          <w:rFonts w:ascii="Times New Roman" w:eastAsia="Times New Roman" w:hAnsi="Times New Roman" w:cs="Times New Roman"/>
        </w:rPr>
        <w:t xml:space="preserve">Gradskom uredu za </w:t>
      </w:r>
      <w:r w:rsidR="00C17224" w:rsidRPr="00985EB6">
        <w:rPr>
          <w:rFonts w:ascii="Times New Roman" w:eastAsia="Times New Roman" w:hAnsi="Times New Roman" w:cs="Times New Roman"/>
        </w:rPr>
        <w:t xml:space="preserve">obrazovanje, </w:t>
      </w:r>
      <w:r w:rsidRPr="00985EB6">
        <w:rPr>
          <w:rFonts w:ascii="Times New Roman" w:eastAsia="Times New Roman" w:hAnsi="Times New Roman" w:cs="Times New Roman"/>
        </w:rPr>
        <w:t>sport i mlade</w:t>
      </w:r>
      <w:r w:rsidRPr="00011333">
        <w:rPr>
          <w:rFonts w:ascii="Times New Roman" w:eastAsia="Times New Roman" w:hAnsi="Times New Roman" w:cs="Times New Roman"/>
        </w:rPr>
        <w:t xml:space="preserve"> slobodnu uporabu podataka iz izvješća.</w:t>
      </w:r>
    </w:p>
    <w:p w14:paraId="705ED565" w14:textId="77777777" w:rsidR="00EA7ECE" w:rsidRPr="00011333" w:rsidRDefault="00EA7ECE" w:rsidP="0052613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14:paraId="012D707E" w14:textId="77777777" w:rsidR="00EA7ECE" w:rsidRPr="00011333" w:rsidRDefault="00EA7ECE" w:rsidP="0052613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14:paraId="47413B5C" w14:textId="77777777" w:rsidR="00EA7ECE" w:rsidRPr="00011333" w:rsidRDefault="00EA7ECE" w:rsidP="00EA7ECE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</w:p>
    <w:p w14:paraId="2C8F0AFF" w14:textId="77777777" w:rsidR="00EA7ECE" w:rsidRPr="00011333" w:rsidRDefault="00EA7ECE" w:rsidP="00EA7ECE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8"/>
      </w:tblGrid>
      <w:tr w:rsidR="00EA7ECE" w:rsidRPr="00011333" w14:paraId="1311155F" w14:textId="77777777" w:rsidTr="005052C6">
        <w:trPr>
          <w:trHeight w:val="1258"/>
        </w:trPr>
        <w:tc>
          <w:tcPr>
            <w:tcW w:w="4644" w:type="dxa"/>
            <w:shd w:val="clear" w:color="auto" w:fill="auto"/>
          </w:tcPr>
          <w:p w14:paraId="06A59E0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AC074D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14:paraId="54A0D483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0580A1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246E91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7B26E7E" w14:textId="77777777" w:rsidR="00EA7ECE" w:rsidRPr="00011333" w:rsidRDefault="00EA7ECE" w:rsidP="0050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45ABFF" w14:textId="77777777" w:rsidR="00EA7ECE" w:rsidRPr="00011333" w:rsidRDefault="00EA7ECE" w:rsidP="0050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14:paraId="42E40F68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526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14:paraId="422FE458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57DC76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16233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6DA4FF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774A4A" w14:textId="77777777" w:rsidR="00502CD4" w:rsidRDefault="00EA7ECE" w:rsidP="00502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UPUTE ZA ISPUNJAVANJE IZVJEŠĆA:</w:t>
      </w:r>
    </w:p>
    <w:p w14:paraId="0A199D54" w14:textId="7969A53D" w:rsidR="00EA7ECE" w:rsidRPr="00502CD4" w:rsidRDefault="00502CD4" w:rsidP="00502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2CD4">
        <w:rPr>
          <w:rFonts w:ascii="Times New Roman" w:eastAsia="Times New Roman" w:hAnsi="Times New Roman" w:cs="Times New Roman"/>
        </w:rPr>
        <w:t>I</w:t>
      </w:r>
      <w:r w:rsidR="00EA7ECE" w:rsidRPr="00502CD4">
        <w:rPr>
          <w:rFonts w:ascii="Times New Roman" w:eastAsia="Times New Roman" w:hAnsi="Times New Roman" w:cs="Times New Roman"/>
        </w:rPr>
        <w:t>zvješće mo</w:t>
      </w:r>
      <w:r w:rsidR="004B37D1" w:rsidRPr="00502CD4">
        <w:rPr>
          <w:rFonts w:ascii="Times New Roman" w:eastAsia="Times New Roman" w:hAnsi="Times New Roman" w:cs="Times New Roman"/>
        </w:rPr>
        <w:t>ra biti ispunjeno na računalu.</w:t>
      </w:r>
    </w:p>
    <w:p w14:paraId="13B55EAF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Nepotpuno i neodgovarajuće izvješće neće se prihvatiti.</w:t>
      </w:r>
    </w:p>
    <w:p w14:paraId="2FFE17C6" w14:textId="747B86A2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11333">
        <w:rPr>
          <w:rFonts w:ascii="Times New Roman" w:eastAsia="Times New Roman" w:hAnsi="Times New Roman" w:cs="Times New Roman"/>
          <w:lang w:eastAsia="hr-HR"/>
        </w:rPr>
        <w:t xml:space="preserve">Ispunjenom obrascu priložiti preslike svih </w:t>
      </w:r>
      <w:r w:rsidRPr="00011333">
        <w:rPr>
          <w:rFonts w:ascii="Times New Roman" w:eastAsia="Times New Roman" w:hAnsi="Times New Roman" w:cs="Times New Roman"/>
          <w:bCs/>
          <w:lang w:eastAsia="hr-HR"/>
        </w:rPr>
        <w:t>računa i ugovora specificiranih po programskom izdatku</w:t>
      </w:r>
      <w:r w:rsidRPr="00011333">
        <w:rPr>
          <w:rFonts w:ascii="Times New Roman" w:eastAsia="Times New Roman" w:hAnsi="Times New Roman" w:cs="Times New Roman"/>
          <w:lang w:eastAsia="hr-HR"/>
        </w:rPr>
        <w:t xml:space="preserve"> kojima se pravdaju sredstva dobivena o</w:t>
      </w:r>
      <w:r w:rsidRPr="00985EB6">
        <w:rPr>
          <w:rFonts w:ascii="Times New Roman" w:eastAsia="Times New Roman" w:hAnsi="Times New Roman" w:cs="Times New Roman"/>
          <w:lang w:eastAsia="hr-HR"/>
        </w:rPr>
        <w:t>d Gradskog ureda za</w:t>
      </w:r>
      <w:r w:rsidR="00C17224" w:rsidRPr="00985EB6">
        <w:rPr>
          <w:rFonts w:ascii="Times New Roman" w:eastAsia="Times New Roman" w:hAnsi="Times New Roman" w:cs="Times New Roman"/>
          <w:lang w:eastAsia="hr-HR"/>
        </w:rPr>
        <w:t xml:space="preserve"> obrazovanje,</w:t>
      </w:r>
      <w:r w:rsidRPr="00985EB6">
        <w:rPr>
          <w:rFonts w:ascii="Times New Roman" w:eastAsia="Times New Roman" w:hAnsi="Times New Roman" w:cs="Times New Roman"/>
          <w:lang w:eastAsia="hr-HR"/>
        </w:rPr>
        <w:t xml:space="preserve"> sport i mlade</w:t>
      </w:r>
    </w:p>
    <w:p w14:paraId="41E2C33F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Nenamjensko korištenje sredstva i neprihvatljivi troškovi neće se priznati u izvješću.</w:t>
      </w:r>
    </w:p>
    <w:p w14:paraId="33692A32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  <w:color w:val="000000"/>
        </w:rPr>
        <w:t xml:space="preserve">Namjensko korištenje sredstava podrazumijeva da su troškovi ostvareni od strane korisnika i zadovoljavaju kriterije: </w:t>
      </w:r>
      <w:r w:rsidRPr="00011333">
        <w:rPr>
          <w:rFonts w:ascii="Times New Roman" w:eastAsia="Times New Roman" w:hAnsi="Times New Roman" w:cs="Times New Roman"/>
        </w:rPr>
        <w:t xml:space="preserve">da su nastali za vrijeme trajanja projekta kako je navedeno u prijavnici, da su povezani s predmetom ugovora i navedeni u procijenjenom ukupnom proračunu projekta, da su potrebni za provedbu programa koji je predmet potpore, da ih je moguće utvrditi i provjeriti, i da su vođeni u skladu s važećim računovodstvenim standardima i načinom poslovanja, da su u skladu sa zahtjevima važećih poreznih i računovodstvenih propisa, da su opravdani, te u skladu sa zahtjevima dobrog financijskog upravljanja osobito u pogledu ekonomičnosti i učinkovitosti. </w:t>
      </w:r>
    </w:p>
    <w:p w14:paraId="64847FA0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</w:rPr>
        <w:t>Neprihvatljivi troškovi su</w:t>
      </w:r>
      <w:r w:rsidRPr="00011333">
        <w:rPr>
          <w:rFonts w:ascii="Times New Roman" w:eastAsia="Times New Roman" w:hAnsi="Times New Roman" w:cs="Times New Roman"/>
          <w:b/>
        </w:rPr>
        <w:t>: kamate, dugovi i rate za otplatu duga, sporna potraživanja, gubici na projektu, troškovi prijavljeni i pokriveni kroz neki drugi projekt, pretjerani ili nerealni troškovi (npr. neuobičajeni honorari, neuobičajeni troškovi najma i prijevoza), doprinosi programa u naturi, troškovi održavanja bankovnih računa.</w:t>
      </w:r>
    </w:p>
    <w:p w14:paraId="4A21178F" w14:textId="6375B610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Gradski ured priznat će one troškove koji su izravno vezani za provedbu projekta a isti su navedeni u prijavnici, troškovi navedeni u prijavnici kao ostali troškovi (knjigovodstveni troškovi, troškovi telefona, taksi prijevoz, mjesečni najam prostora, uredski materijal, troškovi komunalija, općenito troškovi redovne djelatnosti) ne mogu iznositi više od 25% ukupne dodijeljene svote.</w:t>
      </w:r>
    </w:p>
    <w:p w14:paraId="72919B25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Molimo ispuniti sve točke, odnosno pitanja koja se odnose na sufinancirani program. Ako neka točka nije zastupljena programom molimo unesite „x“.</w:t>
      </w:r>
    </w:p>
    <w:p w14:paraId="56F9BE3F" w14:textId="77777777" w:rsidR="001F37A7" w:rsidRDefault="001F37A7"/>
    <w:sectPr w:rsidR="001F37A7" w:rsidSect="00A524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6D3A9" w14:textId="77777777" w:rsidR="004067C7" w:rsidRDefault="004067C7" w:rsidP="00EA7ECE">
      <w:pPr>
        <w:spacing w:after="0" w:line="240" w:lineRule="auto"/>
      </w:pPr>
      <w:r>
        <w:separator/>
      </w:r>
    </w:p>
  </w:endnote>
  <w:endnote w:type="continuationSeparator" w:id="0">
    <w:p w14:paraId="035787D5" w14:textId="77777777" w:rsidR="004067C7" w:rsidRDefault="004067C7" w:rsidP="00E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A9132" w14:textId="77777777" w:rsidR="004067C7" w:rsidRDefault="004067C7" w:rsidP="00EA7ECE">
      <w:pPr>
        <w:spacing w:after="0" w:line="240" w:lineRule="auto"/>
      </w:pPr>
      <w:r>
        <w:separator/>
      </w:r>
    </w:p>
  </w:footnote>
  <w:footnote w:type="continuationSeparator" w:id="0">
    <w:p w14:paraId="30452329" w14:textId="77777777" w:rsidR="004067C7" w:rsidRDefault="004067C7" w:rsidP="00E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A745" w14:textId="77777777" w:rsidR="00867858" w:rsidRPr="00867858" w:rsidRDefault="00867858" w:rsidP="007020DA">
    <w:pPr>
      <w:tabs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Calibri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516"/>
    <w:multiLevelType w:val="multilevel"/>
    <w:tmpl w:val="F7BCA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FA6A7A"/>
    <w:multiLevelType w:val="hybridMultilevel"/>
    <w:tmpl w:val="C9E84D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CE"/>
    <w:rsid w:val="00026038"/>
    <w:rsid w:val="000608C9"/>
    <w:rsid w:val="00080A05"/>
    <w:rsid w:val="000F2BA9"/>
    <w:rsid w:val="00111CA9"/>
    <w:rsid w:val="00152B70"/>
    <w:rsid w:val="001F020E"/>
    <w:rsid w:val="001F331C"/>
    <w:rsid w:val="001F37A7"/>
    <w:rsid w:val="001F5168"/>
    <w:rsid w:val="002122AB"/>
    <w:rsid w:val="002575C4"/>
    <w:rsid w:val="002611E6"/>
    <w:rsid w:val="002B135E"/>
    <w:rsid w:val="002D523D"/>
    <w:rsid w:val="002E52DF"/>
    <w:rsid w:val="00372F8C"/>
    <w:rsid w:val="003741BB"/>
    <w:rsid w:val="00380274"/>
    <w:rsid w:val="0039474E"/>
    <w:rsid w:val="004067C7"/>
    <w:rsid w:val="00433CFE"/>
    <w:rsid w:val="00437F6D"/>
    <w:rsid w:val="0046402B"/>
    <w:rsid w:val="0047303D"/>
    <w:rsid w:val="00476DF0"/>
    <w:rsid w:val="00492EC0"/>
    <w:rsid w:val="004B37D1"/>
    <w:rsid w:val="004D4375"/>
    <w:rsid w:val="00502CD4"/>
    <w:rsid w:val="00526138"/>
    <w:rsid w:val="005327AC"/>
    <w:rsid w:val="00602969"/>
    <w:rsid w:val="00604666"/>
    <w:rsid w:val="006250A8"/>
    <w:rsid w:val="00662739"/>
    <w:rsid w:val="006935B9"/>
    <w:rsid w:val="006B3F42"/>
    <w:rsid w:val="006F6983"/>
    <w:rsid w:val="007020DA"/>
    <w:rsid w:val="00750BB2"/>
    <w:rsid w:val="00774EF7"/>
    <w:rsid w:val="007B12DA"/>
    <w:rsid w:val="007E40A6"/>
    <w:rsid w:val="007F1336"/>
    <w:rsid w:val="0082073D"/>
    <w:rsid w:val="00841D7A"/>
    <w:rsid w:val="00850104"/>
    <w:rsid w:val="00853E46"/>
    <w:rsid w:val="0085497B"/>
    <w:rsid w:val="00867858"/>
    <w:rsid w:val="0088599C"/>
    <w:rsid w:val="00906635"/>
    <w:rsid w:val="00907087"/>
    <w:rsid w:val="009214A8"/>
    <w:rsid w:val="0093070A"/>
    <w:rsid w:val="00967FF4"/>
    <w:rsid w:val="00985EB6"/>
    <w:rsid w:val="00990ECA"/>
    <w:rsid w:val="009C2B1C"/>
    <w:rsid w:val="009C4A49"/>
    <w:rsid w:val="009D34CF"/>
    <w:rsid w:val="009F0E66"/>
    <w:rsid w:val="00A3124A"/>
    <w:rsid w:val="00A52440"/>
    <w:rsid w:val="00A62305"/>
    <w:rsid w:val="00AA408B"/>
    <w:rsid w:val="00AB3CF1"/>
    <w:rsid w:val="00AD6EA1"/>
    <w:rsid w:val="00AE1F5E"/>
    <w:rsid w:val="00B22F4B"/>
    <w:rsid w:val="00B46A2B"/>
    <w:rsid w:val="00B91AD8"/>
    <w:rsid w:val="00B92641"/>
    <w:rsid w:val="00BB7E92"/>
    <w:rsid w:val="00C07F53"/>
    <w:rsid w:val="00C17224"/>
    <w:rsid w:val="00C85356"/>
    <w:rsid w:val="00CC1983"/>
    <w:rsid w:val="00CD3968"/>
    <w:rsid w:val="00D51B94"/>
    <w:rsid w:val="00DA7BCC"/>
    <w:rsid w:val="00DB7860"/>
    <w:rsid w:val="00DC379F"/>
    <w:rsid w:val="00DE6FEA"/>
    <w:rsid w:val="00E111BF"/>
    <w:rsid w:val="00E63F73"/>
    <w:rsid w:val="00E852A4"/>
    <w:rsid w:val="00EA0815"/>
    <w:rsid w:val="00EA4B99"/>
    <w:rsid w:val="00EA7ECE"/>
    <w:rsid w:val="00EB2770"/>
    <w:rsid w:val="00EF3341"/>
    <w:rsid w:val="00EF3873"/>
    <w:rsid w:val="00F7531B"/>
    <w:rsid w:val="00FB4546"/>
    <w:rsid w:val="00FC5FEB"/>
    <w:rsid w:val="00FF1907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5FE9E"/>
  <w15:chartTrackingRefBased/>
  <w15:docId w15:val="{363312BE-A327-4601-8949-9E75F2B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CE"/>
  </w:style>
  <w:style w:type="paragraph" w:styleId="Footer">
    <w:name w:val="footer"/>
    <w:basedOn w:val="Normal"/>
    <w:link w:val="Foot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CE"/>
  </w:style>
  <w:style w:type="paragraph" w:styleId="BalloonText">
    <w:name w:val="Balloon Text"/>
    <w:basedOn w:val="Normal"/>
    <w:link w:val="BalloonTextChar"/>
    <w:uiPriority w:val="99"/>
    <w:semiHidden/>
    <w:unhideWhenUsed/>
    <w:rsid w:val="007E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2DA"/>
    <w:pPr>
      <w:ind w:left="720"/>
      <w:contextualSpacing/>
    </w:pPr>
  </w:style>
  <w:style w:type="table" w:styleId="TableGrid">
    <w:name w:val="Table Grid"/>
    <w:basedOn w:val="TableNormal"/>
    <w:uiPriority w:val="59"/>
    <w:rsid w:val="007F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3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8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9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-mladi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4658-0C39-4496-9C6A-D70EDAD4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12</cp:revision>
  <cp:lastPrinted>2020-10-07T07:28:00Z</cp:lastPrinted>
  <dcterms:created xsi:type="dcterms:W3CDTF">2021-03-11T10:14:00Z</dcterms:created>
  <dcterms:modified xsi:type="dcterms:W3CDTF">2022-03-03T07:32:00Z</dcterms:modified>
</cp:coreProperties>
</file>